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3709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INCI</w:t>
      </w:r>
    </w:p>
    <w:p w14:paraId="24FE312F" w14:textId="77777777" w:rsidR="008132EF" w:rsidRPr="008132EF" w:rsidRDefault="008132EF" w:rsidP="008132EF">
      <w:r w:rsidRPr="008132EF">
        <w:t>PARFUM</w:t>
      </w:r>
    </w:p>
    <w:p w14:paraId="46B1948B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UFI</w:t>
      </w:r>
    </w:p>
    <w:p w14:paraId="259C6261" w14:textId="77777777" w:rsidR="008132EF" w:rsidRPr="008132EF" w:rsidRDefault="008132EF" w:rsidP="008132EF">
      <w:r w:rsidRPr="008132EF">
        <w:t>VN20-X0FR-X00D-N4DM </w:t>
      </w:r>
    </w:p>
    <w:p w14:paraId="7B76DA75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Charakteristika</w:t>
      </w:r>
    </w:p>
    <w:p w14:paraId="19A7B5B0" w14:textId="77777777" w:rsidR="008132EF" w:rsidRPr="008132EF" w:rsidRDefault="008132EF" w:rsidP="008132EF">
      <w:r w:rsidRPr="008132EF">
        <w:t>Směs přírodních a syntetických vonných látek pro výrobu kosmetiky a svíček.</w:t>
      </w:r>
      <w:r w:rsidRPr="008132EF">
        <w:br/>
        <w:t xml:space="preserve">Obsahuje aromatickou </w:t>
      </w:r>
      <w:proofErr w:type="gramStart"/>
      <w:r w:rsidRPr="008132EF">
        <w:t>složku - silici</w:t>
      </w:r>
      <w:proofErr w:type="gramEnd"/>
      <w:r w:rsidRPr="008132EF">
        <w:t> Santalové dřevo.</w:t>
      </w:r>
    </w:p>
    <w:p w14:paraId="51F1EC17" w14:textId="77777777" w:rsidR="008132EF" w:rsidRPr="008132EF" w:rsidRDefault="008132EF" w:rsidP="008132EF">
      <w:r w:rsidRPr="008132EF">
        <w:t>Vůně: charakteristická dřevitá (orientální dřevo)</w:t>
      </w:r>
    </w:p>
    <w:p w14:paraId="48FB0F50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Použití v kosmetických produktech</w:t>
      </w:r>
    </w:p>
    <w:p w14:paraId="62874B8C" w14:textId="77777777" w:rsidR="008132EF" w:rsidRPr="008132EF" w:rsidRDefault="008132EF" w:rsidP="008132EF">
      <w:r w:rsidRPr="008132EF">
        <w:t>Tuhá i tekutá mýdla, šampony, sprchové gely, koupelové soli, krémy, voskové a gelové svíčky. Nepoužívat do opalovací kosmetiky.</w:t>
      </w:r>
    </w:p>
    <w:p w14:paraId="7B6A31BE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Doporučené dávkování</w:t>
      </w:r>
    </w:p>
    <w:p w14:paraId="340337D7" w14:textId="77777777" w:rsidR="008132EF" w:rsidRPr="008132EF" w:rsidRDefault="008132EF" w:rsidP="008132EF">
      <w:r w:rsidRPr="008132EF">
        <w:rPr>
          <w:b/>
          <w:bCs/>
        </w:rPr>
        <w:t>Mýdlové hmoty:</w:t>
      </w:r>
      <w:r w:rsidRPr="008132EF">
        <w:t> 2–3</w:t>
      </w:r>
      <w:r w:rsidRPr="008132EF">
        <w:rPr>
          <w:rFonts w:ascii="Arial" w:hAnsi="Arial" w:cs="Arial"/>
        </w:rPr>
        <w:t> </w:t>
      </w:r>
      <w:r w:rsidRPr="008132EF">
        <w:t>%</w:t>
      </w:r>
      <w:r w:rsidRPr="008132EF">
        <w:br/>
      </w:r>
      <w:r w:rsidRPr="008132EF">
        <w:rPr>
          <w:b/>
          <w:bCs/>
        </w:rPr>
        <w:t>Svíčky:</w:t>
      </w:r>
      <w:r w:rsidRPr="008132EF">
        <w:t> 5–12</w:t>
      </w:r>
      <w:r w:rsidRPr="008132EF">
        <w:rPr>
          <w:rFonts w:ascii="Arial" w:hAnsi="Arial" w:cs="Arial"/>
        </w:rPr>
        <w:t> </w:t>
      </w:r>
      <w:r w:rsidRPr="008132EF">
        <w:t>% dle</w:t>
      </w:r>
      <w:r w:rsidRPr="008132EF">
        <w:rPr>
          <w:rFonts w:ascii="Aptos" w:hAnsi="Aptos" w:cs="Aptos"/>
        </w:rPr>
        <w:t> </w:t>
      </w:r>
      <w:hyperlink r:id="rId4" w:tgtFrame="_blank" w:history="1">
        <w:r w:rsidRPr="008132EF">
          <w:rPr>
            <w:rStyle w:val="Hypertextovodkaz"/>
          </w:rPr>
          <w:t>typu vosku</w:t>
        </w:r>
      </w:hyperlink>
      <w:r w:rsidRPr="008132EF">
        <w:t> – podrobnosti najdete v popisu konkrétního vosku, v části „Maximální obsah vůně/esenciálního oleje“</w:t>
      </w:r>
      <w:r w:rsidRPr="008132EF">
        <w:br/>
      </w:r>
      <w:r w:rsidRPr="008132EF">
        <w:rPr>
          <w:b/>
          <w:bCs/>
        </w:rPr>
        <w:t>Koupelové soli:</w:t>
      </w:r>
      <w:r w:rsidRPr="008132EF">
        <w:t> 2–3</w:t>
      </w:r>
      <w:r w:rsidRPr="008132EF">
        <w:rPr>
          <w:rFonts w:ascii="Arial" w:hAnsi="Arial" w:cs="Arial"/>
        </w:rPr>
        <w:t> </w:t>
      </w:r>
      <w:r w:rsidRPr="008132EF">
        <w:t>%</w:t>
      </w:r>
      <w:r w:rsidRPr="008132EF">
        <w:br/>
      </w:r>
      <w:r w:rsidRPr="008132EF">
        <w:rPr>
          <w:b/>
          <w:bCs/>
        </w:rPr>
        <w:t>Tekuté mýdlo, sprchový gel, šampon:</w:t>
      </w:r>
      <w:r w:rsidRPr="008132EF">
        <w:t> cca 1,5</w:t>
      </w:r>
      <w:r w:rsidRPr="008132EF">
        <w:rPr>
          <w:rFonts w:ascii="Arial" w:hAnsi="Arial" w:cs="Arial"/>
        </w:rPr>
        <w:t> </w:t>
      </w:r>
      <w:r w:rsidRPr="008132EF">
        <w:t>%</w:t>
      </w:r>
      <w:r w:rsidRPr="008132EF">
        <w:br/>
      </w:r>
      <w:r w:rsidRPr="008132EF">
        <w:rPr>
          <w:b/>
          <w:bCs/>
        </w:rPr>
        <w:t>Pleťové a tělové krémy a mléka:</w:t>
      </w:r>
      <w:r w:rsidRPr="008132EF">
        <w:t> cca 1,5</w:t>
      </w:r>
      <w:r w:rsidRPr="008132EF">
        <w:rPr>
          <w:rFonts w:ascii="Arial" w:hAnsi="Arial" w:cs="Arial"/>
        </w:rPr>
        <w:t> </w:t>
      </w:r>
      <w:r w:rsidRPr="008132EF">
        <w:t>%</w:t>
      </w:r>
    </w:p>
    <w:p w14:paraId="7A8209A5" w14:textId="77777777" w:rsidR="008132EF" w:rsidRPr="008132EF" w:rsidRDefault="008132EF" w:rsidP="008132EF">
      <w:r w:rsidRPr="008132EF">
        <w:t>Nikdy však nepřekračujte maximální povolenou koncentraci stanovenou pro danou kategorii produktů v IFRA – viz záložka „Ke stažení“.</w:t>
      </w:r>
      <w:r w:rsidRPr="008132EF">
        <w:br/>
        <w:t>Dávkování konkrétní parfémové kompozice musí být odzkoušeno výrobcem finálního výrobku.</w:t>
      </w:r>
    </w:p>
    <w:p w14:paraId="69B8F746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Země původu</w:t>
      </w:r>
    </w:p>
    <w:p w14:paraId="77F32DD7" w14:textId="77777777" w:rsidR="008132EF" w:rsidRPr="008132EF" w:rsidRDefault="008132EF" w:rsidP="008132EF">
      <w:r w:rsidRPr="008132EF">
        <w:t>EU</w:t>
      </w:r>
    </w:p>
    <w:p w14:paraId="47328325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Balení</w:t>
      </w:r>
    </w:p>
    <w:p w14:paraId="77DE0DF6" w14:textId="77777777" w:rsidR="008132EF" w:rsidRPr="008132EF" w:rsidRDefault="008132EF" w:rsidP="008132EF">
      <w:r w:rsidRPr="008132EF">
        <w:t>Ve skleněné lahvičce s kapacím uzávěrem.</w:t>
      </w:r>
    </w:p>
    <w:p w14:paraId="1CCA894F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Upozornění</w:t>
      </w:r>
    </w:p>
    <w:p w14:paraId="210267C1" w14:textId="77777777" w:rsidR="008132EF" w:rsidRPr="008132EF" w:rsidRDefault="008132EF" w:rsidP="008132EF">
      <w:r w:rsidRPr="008132EF">
        <w:t>Bezpečnostní list, seznam alergenů a certifikát o shodě s IFRA si můžete stáhnout v záložce "Ke stažení".</w:t>
      </w:r>
    </w:p>
    <w:p w14:paraId="74531899" w14:textId="77777777" w:rsidR="008132EF" w:rsidRPr="008132EF" w:rsidRDefault="008132EF" w:rsidP="008132EF">
      <w:r w:rsidRPr="008132EF">
        <w:t>Nepoužívat v koncentrované formě! </w:t>
      </w:r>
    </w:p>
    <w:p w14:paraId="32E39C58" w14:textId="77777777" w:rsidR="008132EF" w:rsidRPr="008132EF" w:rsidRDefault="008132EF" w:rsidP="008132EF">
      <w:r w:rsidRPr="008132EF">
        <w:t>Nutné ředit! Manipulovat a skladovat mimo dosah dětí!</w:t>
      </w:r>
    </w:p>
    <w:p w14:paraId="60F1B20F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lastRenderedPageBreak/>
        <w:t>Související recepty na našem blogu</w:t>
      </w:r>
    </w:p>
    <w:p w14:paraId="3348DE57" w14:textId="77777777" w:rsidR="008132EF" w:rsidRPr="008132EF" w:rsidRDefault="008132EF" w:rsidP="008132EF">
      <w:hyperlink r:id="rId5" w:tgtFrame="_blank" w:history="1">
        <w:r w:rsidRPr="008132EF">
          <w:rPr>
            <w:rStyle w:val="Hypertextovodkaz"/>
          </w:rPr>
          <w:t xml:space="preserve">Avokádové </w:t>
        </w:r>
        <w:proofErr w:type="spellStart"/>
        <w:r w:rsidRPr="008132EF">
          <w:rPr>
            <w:rStyle w:val="Hypertextovodkaz"/>
          </w:rPr>
          <w:t>telové</w:t>
        </w:r>
        <w:proofErr w:type="spellEnd"/>
        <w:r w:rsidRPr="008132EF">
          <w:rPr>
            <w:rStyle w:val="Hypertextovodkaz"/>
          </w:rPr>
          <w:t xml:space="preserve"> </w:t>
        </w:r>
        <w:proofErr w:type="spellStart"/>
        <w:r w:rsidRPr="008132EF">
          <w:rPr>
            <w:rStyle w:val="Hypertextovodkaz"/>
          </w:rPr>
          <w:t>maslo</w:t>
        </w:r>
        <w:proofErr w:type="spellEnd"/>
      </w:hyperlink>
    </w:p>
    <w:p w14:paraId="0D8670DF" w14:textId="77777777" w:rsidR="008132EF" w:rsidRPr="008132EF" w:rsidRDefault="008132EF" w:rsidP="008132EF">
      <w:pPr>
        <w:rPr>
          <w:b/>
          <w:bCs/>
        </w:rPr>
      </w:pPr>
      <w:r w:rsidRPr="008132EF">
        <w:rPr>
          <w:b/>
          <w:bCs/>
        </w:rPr>
        <w:t>OZNAČENÍ PODLE EVROPSKÉHO PARLAMENTU A RADY (ES) č. 1272/2008</w:t>
      </w:r>
    </w:p>
    <w:p w14:paraId="79A4D680" w14:textId="7B28890A" w:rsidR="008132EF" w:rsidRPr="008132EF" w:rsidRDefault="008132EF" w:rsidP="008132EF">
      <w:r w:rsidRPr="008132EF">
        <w:drawing>
          <wp:inline distT="0" distB="0" distL="0" distR="0" wp14:anchorId="266D87E8" wp14:editId="7479AE81">
            <wp:extent cx="476250" cy="476250"/>
            <wp:effectExtent l="0" t="0" r="0" b="0"/>
            <wp:docPr id="21047348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2EF">
        <w:drawing>
          <wp:inline distT="0" distB="0" distL="0" distR="0" wp14:anchorId="530386E1" wp14:editId="401DD9AF">
            <wp:extent cx="476250" cy="476250"/>
            <wp:effectExtent l="0" t="0" r="0" b="0"/>
            <wp:docPr id="5029927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F53F" w14:textId="77777777" w:rsidR="008132EF" w:rsidRPr="008132EF" w:rsidRDefault="008132EF" w:rsidP="008132EF">
      <w:r w:rsidRPr="008132EF">
        <w:rPr>
          <w:b/>
          <w:bCs/>
        </w:rPr>
        <w:t>Varování</w:t>
      </w:r>
    </w:p>
    <w:p w14:paraId="1C5E3866" w14:textId="77777777" w:rsidR="008132EF" w:rsidRPr="008132EF" w:rsidRDefault="008132EF" w:rsidP="008132EF">
      <w:r w:rsidRPr="008132EF">
        <w:rPr>
          <w:b/>
          <w:bCs/>
        </w:rPr>
        <w:t>Nebezpečné látky:</w:t>
      </w:r>
      <w:r w:rsidRPr="008132EF">
        <w:t> </w:t>
      </w:r>
      <w:proofErr w:type="spellStart"/>
      <w:r w:rsidRPr="008132EF">
        <w:t>Acetylcedrene</w:t>
      </w:r>
      <w:proofErr w:type="spellEnd"/>
    </w:p>
    <w:p w14:paraId="65A6519B" w14:textId="77777777" w:rsidR="008132EF" w:rsidRPr="008132EF" w:rsidRDefault="008132EF" w:rsidP="008132EF">
      <w:proofErr w:type="gramStart"/>
      <w:r w:rsidRPr="008132EF">
        <w:t>H315 - Dráždí</w:t>
      </w:r>
      <w:proofErr w:type="gramEnd"/>
      <w:r w:rsidRPr="008132EF">
        <w:t xml:space="preserve"> kůži.</w:t>
      </w:r>
    </w:p>
    <w:p w14:paraId="38959C1F" w14:textId="77777777" w:rsidR="008132EF" w:rsidRPr="008132EF" w:rsidRDefault="008132EF" w:rsidP="008132EF">
      <w:proofErr w:type="gramStart"/>
      <w:r w:rsidRPr="008132EF">
        <w:t>H317 - Může</w:t>
      </w:r>
      <w:proofErr w:type="gramEnd"/>
      <w:r w:rsidRPr="008132EF">
        <w:t xml:space="preserve"> vyvolat alergickou kožní reakci.</w:t>
      </w:r>
    </w:p>
    <w:p w14:paraId="5E9331EB" w14:textId="77777777" w:rsidR="008132EF" w:rsidRPr="008132EF" w:rsidRDefault="008132EF" w:rsidP="008132EF">
      <w:proofErr w:type="gramStart"/>
      <w:r w:rsidRPr="008132EF">
        <w:t>H319 - Způsobuje</w:t>
      </w:r>
      <w:proofErr w:type="gramEnd"/>
      <w:r w:rsidRPr="008132EF">
        <w:t xml:space="preserve"> vážné podráždění očí.</w:t>
      </w:r>
    </w:p>
    <w:p w14:paraId="4FEEEA59" w14:textId="77777777" w:rsidR="008132EF" w:rsidRPr="008132EF" w:rsidRDefault="008132EF" w:rsidP="008132EF">
      <w:proofErr w:type="gramStart"/>
      <w:r w:rsidRPr="008132EF">
        <w:t>H411 - Toxický</w:t>
      </w:r>
      <w:proofErr w:type="gramEnd"/>
      <w:r w:rsidRPr="008132EF">
        <w:t xml:space="preserve"> pro vodní organismy, s dlouhodobými účinky.</w:t>
      </w:r>
    </w:p>
    <w:p w14:paraId="1BA13A57" w14:textId="77777777" w:rsidR="008132EF" w:rsidRPr="008132EF" w:rsidRDefault="008132EF" w:rsidP="008132EF">
      <w:proofErr w:type="gramStart"/>
      <w:r w:rsidRPr="008132EF">
        <w:t>P261 - Zamezte</w:t>
      </w:r>
      <w:proofErr w:type="gramEnd"/>
      <w:r w:rsidRPr="008132EF">
        <w:t xml:space="preserve"> vdechování mlhy/par/aerosolů.</w:t>
      </w:r>
    </w:p>
    <w:p w14:paraId="1347E590" w14:textId="77777777" w:rsidR="008132EF" w:rsidRPr="008132EF" w:rsidRDefault="008132EF" w:rsidP="008132EF">
      <w:proofErr w:type="gramStart"/>
      <w:r w:rsidRPr="008132EF">
        <w:t>P264 - Po</w:t>
      </w:r>
      <w:proofErr w:type="gramEnd"/>
      <w:r w:rsidRPr="008132EF">
        <w:t xml:space="preserve"> manipulaci důkladně omyjte ruce a zasažené části těla.</w:t>
      </w:r>
    </w:p>
    <w:p w14:paraId="483E8381" w14:textId="77777777" w:rsidR="008132EF" w:rsidRPr="008132EF" w:rsidRDefault="008132EF" w:rsidP="008132EF">
      <w:r w:rsidRPr="008132EF">
        <w:t>P302+</w:t>
      </w:r>
      <w:proofErr w:type="gramStart"/>
      <w:r w:rsidRPr="008132EF">
        <w:t>P352 - PŘI</w:t>
      </w:r>
      <w:proofErr w:type="gramEnd"/>
      <w:r w:rsidRPr="008132EF">
        <w:t xml:space="preserve"> STYKU S KŮŽÍ: Omyjte velkým množstvím vody a mýdla.</w:t>
      </w:r>
    </w:p>
    <w:p w14:paraId="2147BC90" w14:textId="77777777" w:rsidR="008132EF" w:rsidRPr="008132EF" w:rsidRDefault="008132EF" w:rsidP="008132EF">
      <w:proofErr w:type="gramStart"/>
      <w:r w:rsidRPr="008132EF">
        <w:t>P372 - Nebezpečí</w:t>
      </w:r>
      <w:proofErr w:type="gramEnd"/>
      <w:r w:rsidRPr="008132EF">
        <w:t xml:space="preserve"> výbuchu.</w:t>
      </w:r>
    </w:p>
    <w:p w14:paraId="5819ABD7" w14:textId="77777777" w:rsidR="008132EF" w:rsidRPr="008132EF" w:rsidRDefault="008132EF" w:rsidP="008132EF">
      <w:proofErr w:type="gramStart"/>
      <w:r w:rsidRPr="008132EF">
        <w:t>P373 - Požár</w:t>
      </w:r>
      <w:proofErr w:type="gramEnd"/>
      <w:r w:rsidRPr="008132EF">
        <w:t xml:space="preserve"> NEHASTE, dostane-li se k výbušninám.</w:t>
      </w:r>
    </w:p>
    <w:p w14:paraId="6BE2348A" w14:textId="77777777" w:rsidR="008132EF" w:rsidRPr="008132EF" w:rsidRDefault="008132EF" w:rsidP="008132EF">
      <w:proofErr w:type="gramStart"/>
      <w:r w:rsidRPr="008132EF">
        <w:t>P501 - Odstraňte</w:t>
      </w:r>
      <w:proofErr w:type="gramEnd"/>
      <w:r w:rsidRPr="008132EF">
        <w:t xml:space="preserve"> obsah/obal podle místních předpisů.</w:t>
      </w:r>
    </w:p>
    <w:p w14:paraId="2AB1792F" w14:textId="77777777" w:rsidR="006D6B59" w:rsidRDefault="006D6B59"/>
    <w:sectPr w:rsidR="006D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59"/>
    <w:rsid w:val="00503C80"/>
    <w:rsid w:val="006D6B59"/>
    <w:rsid w:val="008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916B-4834-4080-8B36-32329C3A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6B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6B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6B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6B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6B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6B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6B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6B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6B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6B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6B5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132E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ydlovysvetczsk.blogspot.com/2016/10/avokadove-telove-maslo.html" TargetMode="External"/><Relationship Id="rId4" Type="http://schemas.openxmlformats.org/officeDocument/2006/relationships/hyperlink" Target="https://www.mydlovysvet.cz/cs/194-vosk-na-svick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2026-02-20T10:29:00Z</dcterms:created>
  <dcterms:modified xsi:type="dcterms:W3CDTF">2026-02-20T10:29:00Z</dcterms:modified>
</cp:coreProperties>
</file>